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8051" w:firstLine="0"/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2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5"/>
        <w:gridCol w:w="708.9999999999998"/>
        <w:gridCol w:w="1985"/>
        <w:gridCol w:w="4676.999999999999"/>
        <w:gridCol w:w="850"/>
        <w:tblGridChange w:id="0">
          <w:tblGrid>
            <w:gridCol w:w="1985"/>
            <w:gridCol w:w="708.9999999999998"/>
            <w:gridCol w:w="1985"/>
            <w:gridCol w:w="4676.999999999999"/>
            <w:gridCol w:w="850"/>
          </w:tblGrid>
        </w:tblGridChange>
      </w:tblGrid>
      <w:tr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0401060</w:t>
            </w:r>
          </w:p>
        </w:tc>
      </w:tr>
      <w:tr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Поступ. в банк плат.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Списано со сч. плат.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2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31"/>
        <w:gridCol w:w="1983.9999999999998"/>
        <w:gridCol w:w="283.9999999999998"/>
        <w:gridCol w:w="1983.9999999999998"/>
        <w:gridCol w:w="426.0000000000002"/>
        <w:gridCol w:w="397.00000000000045"/>
        <w:tblGridChange w:id="0">
          <w:tblGrid>
            <w:gridCol w:w="5131"/>
            <w:gridCol w:w="1983.9999999999998"/>
            <w:gridCol w:w="283.9999999999998"/>
            <w:gridCol w:w="1983.9999999999998"/>
            <w:gridCol w:w="426.0000000000002"/>
            <w:gridCol w:w="397.00000000000045"/>
          </w:tblGrid>
        </w:tblGridChange>
      </w:tblGrid>
      <w:tr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11"/>
              </w:tabs>
              <w:contextualSpacing w:val="0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ПЛАТЕЖНОЕ ПОРУЧЕНИЕ № </w:t>
              <w:tab/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18.05.2017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электронно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02</w:t>
            </w:r>
          </w:p>
        </w:tc>
      </w:tr>
      <w:tr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Вид платежа</w:t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2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1417.9999999999998"/>
        <w:gridCol w:w="283.0000000000001"/>
        <w:gridCol w:w="1417.9999999999995"/>
        <w:gridCol w:w="566.9999999999999"/>
        <w:gridCol w:w="850.0000000000006"/>
        <w:gridCol w:w="567.9999999999995"/>
        <w:gridCol w:w="283.0000000000007"/>
        <w:gridCol w:w="1133.9999999999998"/>
        <w:gridCol w:w="567.9999999999995"/>
        <w:gridCol w:w="566.0000000000002"/>
        <w:gridCol w:w="851.9999999999993"/>
        <w:gridCol w:w="565"/>
        <w:tblGridChange w:id="0">
          <w:tblGrid>
            <w:gridCol w:w="1134"/>
            <w:gridCol w:w="1417.9999999999998"/>
            <w:gridCol w:w="283.0000000000001"/>
            <w:gridCol w:w="1417.9999999999995"/>
            <w:gridCol w:w="566.9999999999999"/>
            <w:gridCol w:w="850.0000000000006"/>
            <w:gridCol w:w="567.9999999999995"/>
            <w:gridCol w:w="283.0000000000007"/>
            <w:gridCol w:w="1133.9999999999998"/>
            <w:gridCol w:w="567.9999999999995"/>
            <w:gridCol w:w="566.0000000000002"/>
            <w:gridCol w:w="851.9999999999993"/>
            <w:gridCol w:w="565"/>
          </w:tblGrid>
        </w:tblGridChange>
      </w:tblGrid>
      <w:tr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Сумма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прописью</w:t>
            </w:r>
          </w:p>
        </w:tc>
        <w:tc>
          <w:tcPr>
            <w:gridSpan w:val="12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 Одна тысяча шестьсот пятьдесят рублей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ИНН  </w:t>
            </w:r>
            <w:r w:rsidDel="00000000" w:rsidR="00000000" w:rsidRPr="00000000">
              <w:rPr>
                <w:rtl w:val="0"/>
              </w:rPr>
              <w:t xml:space="preserve">1234567890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КПП  </w:t>
            </w:r>
            <w:r w:rsidDel="00000000" w:rsidR="00000000" w:rsidRPr="00000000">
              <w:rPr>
                <w:rtl w:val="0"/>
              </w:rPr>
              <w:t xml:space="preserve">123456789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Сумма</w:t>
            </w:r>
          </w:p>
        </w:tc>
        <w:tc>
          <w:tcPr>
            <w:gridSpan w:val="5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1650-00</w:t>
            </w:r>
          </w:p>
        </w:tc>
      </w:tr>
      <w:tr>
        <w:tc>
          <w:tcPr>
            <w:gridSpan w:val="6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СДЮШОР “АЛЛЮР”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Сч. №</w:t>
            </w:r>
          </w:p>
        </w:tc>
        <w:tc>
          <w:tcPr>
            <w:gridSpan w:val="5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1234567890987654321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Плательщик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Сбербанк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БИК</w:t>
            </w:r>
          </w:p>
        </w:tc>
        <w:tc>
          <w:tcPr>
            <w:gridSpan w:val="5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rFonts w:ascii="Arial" w:cs="Arial" w:eastAsia="Arial" w:hAnsi="Arial"/>
                <w:smallCaps w:val="0"/>
                <w:color w:val="1c191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1c1919"/>
                <w:sz w:val="20"/>
                <w:szCs w:val="20"/>
                <w:rtl w:val="0"/>
              </w:rPr>
              <w:t xml:space="preserve">044525848 </w:t>
            </w:r>
          </w:p>
        </w:tc>
      </w:tr>
      <w:tr>
        <w:tc>
          <w:tcPr>
            <w:gridSpan w:val="6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smallCaps w:val="0"/>
                <w:color w:val="1c191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Сч. №</w:t>
            </w:r>
          </w:p>
        </w:tc>
        <w:tc>
          <w:tcPr>
            <w:gridSpan w:val="5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rFonts w:ascii="Arial" w:cs="Arial" w:eastAsia="Arial" w:hAnsi="Arial"/>
                <w:smallCaps w:val="0"/>
                <w:color w:val="1c1919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color w:val="1c1919"/>
                <w:sz w:val="20"/>
                <w:szCs w:val="20"/>
                <w:rtl w:val="0"/>
              </w:rPr>
              <w:t xml:space="preserve">30101810900000000848</w:t>
            </w:r>
          </w:p>
        </w:tc>
      </w:tr>
      <w:tr>
        <w:tc>
          <w:tcPr>
            <w:gridSpan w:val="6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Банк плательщика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Отделение №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БИК</w:t>
            </w:r>
          </w:p>
        </w:tc>
        <w:tc>
          <w:tcPr>
            <w:gridSpan w:val="5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044925623</w:t>
            </w:r>
          </w:p>
        </w:tc>
      </w:tr>
      <w:tr>
        <w:tc>
          <w:tcPr>
            <w:gridSpan w:val="6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Сч. №</w:t>
            </w:r>
          </w:p>
        </w:tc>
        <w:tc>
          <w:tcPr>
            <w:gridSpan w:val="5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Банк получателя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ИНН  </w:t>
            </w:r>
            <w:r w:rsidDel="00000000" w:rsidR="00000000" w:rsidRPr="00000000">
              <w:rPr>
                <w:rtl w:val="0"/>
              </w:rPr>
              <w:t xml:space="preserve">0987654321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КПП  </w:t>
            </w:r>
            <w:r w:rsidDel="00000000" w:rsidR="00000000" w:rsidRPr="00000000">
              <w:rPr>
                <w:rtl w:val="0"/>
              </w:rPr>
              <w:t xml:space="preserve">987654321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Сч. №</w:t>
            </w:r>
          </w:p>
        </w:tc>
        <w:tc>
          <w:tcPr>
            <w:gridSpan w:val="5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2345678909876543212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Управление федерального казначейства по г. Москва (ИФНС России №123 по г. Москва)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Вид оп.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01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Срок плат.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Наз. пл.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Очер. плат.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</w:tr>
      <w:tr>
        <w:tc>
          <w:tcPr>
            <w:gridSpan w:val="6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Получатель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Рез. поле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18210102010011000110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03705000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ТП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МС.05.2017</w:t>
            </w:r>
          </w:p>
        </w:tc>
        <w:tc>
          <w:tcPr>
            <w:gridSpan w:val="3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</w:t>
            </w:r>
          </w:p>
        </w:tc>
        <w:tc>
          <w:tcPr>
            <w:gridSpan w:val="2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</w:t>
            </w:r>
          </w:p>
        </w:tc>
      </w:tr>
      <w:tr>
        <w:tc>
          <w:tcPr>
            <w:gridSpan w:val="13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НДФЛ, удержанный с заработной платы уволенного работника, без НДС</w:t>
            </w:r>
          </w:p>
        </w:tc>
      </w:tr>
      <w:tr>
        <w:tc>
          <w:tcPr>
            <w:gridSpan w:val="13"/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Назначение платежа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5103"/>
          <w:tab w:val="left" w:pos="7938"/>
        </w:tabs>
        <w:spacing w:after="360" w:lineRule="auto"/>
        <w:contextualSpacing w:val="0"/>
        <w:rPr>
          <w:smallCaps w:val="0"/>
        </w:rPr>
      </w:pPr>
      <w:r w:rsidDel="00000000" w:rsidR="00000000" w:rsidRPr="00000000">
        <w:rPr>
          <w:smallCaps w:val="0"/>
          <w:rtl w:val="0"/>
        </w:rPr>
        <w:tab/>
        <w:t xml:space="preserve">Подписи</w:t>
        <w:tab/>
        <w:t xml:space="preserve">Отметки банка</w:t>
      </w:r>
    </w:p>
    <w:tbl>
      <w:tblPr>
        <w:tblStyle w:val="Table4"/>
        <w:bidiVisual w:val="0"/>
        <w:tblW w:w="102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2"/>
        <w:gridCol w:w="3402"/>
        <w:gridCol w:w="3401.999999999999"/>
        <w:tblGridChange w:id="0">
          <w:tblGrid>
            <w:gridCol w:w="3402"/>
            <w:gridCol w:w="3402"/>
            <w:gridCol w:w="3401.999999999999"/>
          </w:tblGrid>
        </w:tblGridChange>
      </w:tblGrid>
      <w:tr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8" w:firstLine="0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М.П.</w:t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mallCaps w:val="0"/>
        </w:rPr>
      </w:pPr>
      <w:r w:rsidDel="00000000" w:rsidR="00000000" w:rsidRPr="00000000">
        <w:rPr>
          <w:rtl w:val="0"/>
        </w:rPr>
      </w:r>
    </w:p>
    <w:sectPr>
      <w:headerReference r:id="rId5" w:type="first"/>
      <w:headerReference r:id="rId6" w:type="default"/>
      <w:footerReference r:id="rId7" w:type="first"/>
      <w:pgSz w:h="16838" w:w="11906"/>
      <w:pgMar w:bottom="567" w:top="680" w:left="1134" w:right="567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2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